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5277" w:rsidRPr="00005277" w:rsidRDefault="00005277" w:rsidP="00005277">
      <w:pPr>
        <w:spacing w:after="200" w:line="276" w:lineRule="auto"/>
        <w:jc w:val="center"/>
        <w:rPr>
          <w:rFonts w:ascii="Arial" w:eastAsia="Calibri" w:hAnsi="Arial" w:cs="Arial"/>
          <w:b/>
          <w:bCs/>
          <w:sz w:val="24"/>
          <w:szCs w:val="24"/>
        </w:rPr>
      </w:pPr>
      <w:r w:rsidRPr="00005277">
        <w:rPr>
          <w:rFonts w:ascii="Arial" w:eastAsia="Calibri" w:hAnsi="Arial" w:cs="Arial"/>
          <w:b/>
          <w:bCs/>
          <w:sz w:val="24"/>
          <w:szCs w:val="24"/>
        </w:rPr>
        <w:t xml:space="preserve">Adventure Companion Project: una campagna di adozione per cani abbandonati </w:t>
      </w:r>
    </w:p>
    <w:p w:rsidR="00005277" w:rsidRPr="00005277" w:rsidRDefault="00005277" w:rsidP="00005277">
      <w:pPr>
        <w:spacing w:after="200" w:line="276" w:lineRule="auto"/>
        <w:jc w:val="center"/>
        <w:rPr>
          <w:rFonts w:ascii="Arial" w:eastAsia="Calibri" w:hAnsi="Arial" w:cs="Arial"/>
          <w:b/>
          <w:bCs/>
          <w:sz w:val="24"/>
          <w:szCs w:val="24"/>
        </w:rPr>
      </w:pPr>
      <w:r w:rsidRPr="00005277">
        <w:rPr>
          <w:rFonts w:ascii="Arial" w:eastAsia="Calibri" w:hAnsi="Arial" w:cs="Arial"/>
          <w:b/>
          <w:bCs/>
          <w:sz w:val="24"/>
          <w:szCs w:val="24"/>
        </w:rPr>
        <w:t xml:space="preserve">in collaborazione con OIPA </w:t>
      </w:r>
    </w:p>
    <w:p w:rsidR="00005277" w:rsidRPr="00005277" w:rsidRDefault="00005277" w:rsidP="00005277">
      <w:pPr>
        <w:numPr>
          <w:ilvl w:val="0"/>
          <w:numId w:val="1"/>
        </w:numPr>
        <w:spacing w:after="0" w:line="240" w:lineRule="auto"/>
        <w:contextualSpacing/>
        <w:jc w:val="both"/>
        <w:rPr>
          <w:rFonts w:ascii="Arial" w:eastAsia="Calibri" w:hAnsi="Arial" w:cs="Arial"/>
          <w:bCs/>
          <w:sz w:val="20"/>
          <w:szCs w:val="20"/>
          <w:lang w:eastAsia="en-GB"/>
        </w:rPr>
      </w:pPr>
      <w:r w:rsidRPr="00005277">
        <w:rPr>
          <w:rFonts w:ascii="Arial" w:eastAsia="Calibri" w:hAnsi="Arial" w:cs="Arial"/>
          <w:bCs/>
          <w:sz w:val="20"/>
          <w:szCs w:val="20"/>
          <w:lang w:eastAsia="en-GB"/>
        </w:rPr>
        <w:t>Land Rover, Spark44Rome e OIPA (Organizzazione Internazionale Protezione Animali) uniscono le forze per dare una seconda opportunità ai cani abbandonati dei rifugi</w:t>
      </w:r>
    </w:p>
    <w:p w:rsidR="00005277" w:rsidRPr="00005277" w:rsidRDefault="00005277" w:rsidP="00005277">
      <w:pPr>
        <w:spacing w:after="0" w:line="240" w:lineRule="auto"/>
        <w:ind w:left="720"/>
        <w:contextualSpacing/>
        <w:rPr>
          <w:rFonts w:ascii="Arial" w:eastAsia="Calibri" w:hAnsi="Arial" w:cs="Arial"/>
          <w:bCs/>
          <w:sz w:val="20"/>
          <w:szCs w:val="20"/>
          <w:lang w:eastAsia="en-GB"/>
        </w:rPr>
      </w:pPr>
    </w:p>
    <w:p w:rsidR="00005277" w:rsidRPr="00005277" w:rsidRDefault="00005277" w:rsidP="00005277">
      <w:pPr>
        <w:numPr>
          <w:ilvl w:val="0"/>
          <w:numId w:val="1"/>
        </w:numPr>
        <w:spacing w:after="0" w:line="240" w:lineRule="auto"/>
        <w:contextualSpacing/>
        <w:jc w:val="both"/>
        <w:rPr>
          <w:rFonts w:ascii="Arial" w:eastAsia="Calibri" w:hAnsi="Arial" w:cs="Arial"/>
          <w:bCs/>
          <w:sz w:val="20"/>
          <w:szCs w:val="20"/>
          <w:lang w:eastAsia="en-GB"/>
        </w:rPr>
      </w:pPr>
      <w:r w:rsidRPr="00005277">
        <w:rPr>
          <w:rFonts w:ascii="Arial" w:eastAsia="Calibri" w:hAnsi="Arial" w:cs="Arial"/>
          <w:bCs/>
          <w:sz w:val="20"/>
          <w:szCs w:val="20"/>
          <w:lang w:eastAsia="en-GB"/>
        </w:rPr>
        <w:t>Il progetto #</w:t>
      </w:r>
      <w:proofErr w:type="spellStart"/>
      <w:r w:rsidRPr="00005277">
        <w:rPr>
          <w:rFonts w:ascii="Arial" w:eastAsia="Calibri" w:hAnsi="Arial" w:cs="Arial"/>
          <w:bCs/>
          <w:sz w:val="20"/>
          <w:szCs w:val="20"/>
          <w:lang w:eastAsia="en-GB"/>
        </w:rPr>
        <w:t>LandRoverAdventureCompanion</w:t>
      </w:r>
      <w:proofErr w:type="spellEnd"/>
      <w:r w:rsidRPr="00005277">
        <w:rPr>
          <w:rFonts w:ascii="Arial" w:eastAsia="Calibri" w:hAnsi="Arial" w:cs="Arial"/>
          <w:bCs/>
          <w:sz w:val="20"/>
          <w:szCs w:val="20"/>
          <w:lang w:eastAsia="en-GB"/>
        </w:rPr>
        <w:t xml:space="preserve"> promuove una campagna di adozione attraverso i canali di comunicazione Land Rover Italia</w:t>
      </w:r>
    </w:p>
    <w:p w:rsidR="00005277" w:rsidRPr="00005277" w:rsidRDefault="00005277" w:rsidP="00005277">
      <w:pPr>
        <w:spacing w:after="0" w:line="240" w:lineRule="auto"/>
        <w:ind w:left="720"/>
        <w:contextualSpacing/>
        <w:rPr>
          <w:rFonts w:ascii="Arial" w:eastAsia="Calibri" w:hAnsi="Arial" w:cs="Arial"/>
          <w:bCs/>
          <w:sz w:val="20"/>
          <w:szCs w:val="20"/>
          <w:lang w:eastAsia="en-GB"/>
        </w:rPr>
      </w:pPr>
    </w:p>
    <w:p w:rsidR="00005277" w:rsidRPr="00005277" w:rsidRDefault="00005277" w:rsidP="00005277">
      <w:pPr>
        <w:numPr>
          <w:ilvl w:val="0"/>
          <w:numId w:val="1"/>
        </w:numPr>
        <w:spacing w:after="0" w:line="240" w:lineRule="auto"/>
        <w:contextualSpacing/>
        <w:jc w:val="both"/>
        <w:rPr>
          <w:rFonts w:ascii="Arial" w:eastAsia="Calibri" w:hAnsi="Arial" w:cs="Arial"/>
          <w:bCs/>
          <w:sz w:val="20"/>
          <w:szCs w:val="20"/>
          <w:lang w:eastAsia="en-GB"/>
        </w:rPr>
      </w:pPr>
      <w:r w:rsidRPr="00005277">
        <w:rPr>
          <w:rFonts w:ascii="Arial" w:eastAsia="Calibri" w:hAnsi="Arial" w:cs="Arial"/>
          <w:bCs/>
          <w:sz w:val="20"/>
          <w:szCs w:val="20"/>
          <w:lang w:eastAsia="en-GB"/>
        </w:rPr>
        <w:t xml:space="preserve">Il video lancio del progetto è disponibile a questo link: </w:t>
      </w:r>
      <w:hyperlink r:id="rId7" w:history="1">
        <w:r w:rsidRPr="00005277">
          <w:rPr>
            <w:rFonts w:ascii="Arial" w:eastAsia="Calibri" w:hAnsi="Arial" w:cs="Arial"/>
            <w:bCs/>
            <w:color w:val="0000FF"/>
            <w:sz w:val="20"/>
            <w:szCs w:val="20"/>
            <w:u w:val="single"/>
            <w:lang w:eastAsia="en-GB"/>
          </w:rPr>
          <w:t>https://youtu.be/YDOWugwOu0g</w:t>
        </w:r>
      </w:hyperlink>
    </w:p>
    <w:p w:rsidR="00005277" w:rsidRPr="00005277" w:rsidRDefault="00005277" w:rsidP="00005277">
      <w:pPr>
        <w:spacing w:after="200" w:line="276" w:lineRule="auto"/>
        <w:jc w:val="both"/>
        <w:rPr>
          <w:rFonts w:ascii="Arial" w:eastAsia="Calibri" w:hAnsi="Arial" w:cs="Arial"/>
          <w:b/>
          <w:bCs/>
          <w:sz w:val="20"/>
          <w:szCs w:val="20"/>
        </w:rPr>
      </w:pP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b/>
          <w:sz w:val="20"/>
          <w:szCs w:val="20"/>
        </w:rPr>
        <w:t>Giugno 2018</w:t>
      </w:r>
      <w:r w:rsidRPr="00005277">
        <w:rPr>
          <w:rFonts w:ascii="Arial" w:eastAsia="Calibri" w:hAnsi="Arial" w:cs="Arial"/>
          <w:sz w:val="20"/>
          <w:szCs w:val="20"/>
        </w:rPr>
        <w:t xml:space="preserve"> - Dalla preistoria alla conquista dello spazio, il cane è da sempre il miglior compagno d’avventure: che si tratti del giro dell’isolato o del mondo, è sempre pronto a partire. </w:t>
      </w: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sz w:val="20"/>
          <w:szCs w:val="20"/>
        </w:rPr>
        <w:t xml:space="preserve">Per celebrare questo spirito avventuriero, </w:t>
      </w:r>
      <w:r w:rsidRPr="00005277">
        <w:rPr>
          <w:rFonts w:ascii="Arial" w:eastAsia="Calibri" w:hAnsi="Arial" w:cs="Arial"/>
          <w:b/>
          <w:sz w:val="20"/>
          <w:szCs w:val="20"/>
        </w:rPr>
        <w:t>Land Rover</w:t>
      </w:r>
      <w:r w:rsidRPr="00005277">
        <w:rPr>
          <w:rFonts w:ascii="Arial" w:eastAsia="Calibri" w:hAnsi="Arial" w:cs="Arial"/>
          <w:sz w:val="20"/>
          <w:szCs w:val="20"/>
        </w:rPr>
        <w:t xml:space="preserve">, brand </w:t>
      </w:r>
      <w:proofErr w:type="spellStart"/>
      <w:r w:rsidRPr="00005277">
        <w:rPr>
          <w:rFonts w:ascii="Arial" w:eastAsia="Calibri" w:hAnsi="Arial" w:cs="Arial"/>
          <w:sz w:val="20"/>
          <w:szCs w:val="20"/>
        </w:rPr>
        <w:t>automotive</w:t>
      </w:r>
      <w:proofErr w:type="spellEnd"/>
      <w:r w:rsidRPr="00005277">
        <w:rPr>
          <w:rFonts w:ascii="Arial" w:eastAsia="Calibri" w:hAnsi="Arial" w:cs="Arial"/>
          <w:sz w:val="20"/>
          <w:szCs w:val="20"/>
        </w:rPr>
        <w:t xml:space="preserve"> di riferimento per gli amanti dell’avventura, e </w:t>
      </w:r>
      <w:r w:rsidRPr="00005277">
        <w:rPr>
          <w:rFonts w:ascii="Arial" w:eastAsia="Calibri" w:hAnsi="Arial" w:cs="Arial"/>
          <w:b/>
          <w:sz w:val="20"/>
          <w:szCs w:val="20"/>
        </w:rPr>
        <w:t>Spark44Rome</w:t>
      </w:r>
      <w:r w:rsidRPr="00005277">
        <w:rPr>
          <w:rFonts w:ascii="Arial" w:eastAsia="Calibri" w:hAnsi="Arial" w:cs="Arial"/>
          <w:sz w:val="20"/>
          <w:szCs w:val="20"/>
        </w:rPr>
        <w:t xml:space="preserve">, sede italiana dell’agenzia creativa nata in joint venture con Jaguar Land Rover, hanno deciso di unirsi a </w:t>
      </w:r>
      <w:r w:rsidRPr="00005277">
        <w:rPr>
          <w:rFonts w:ascii="Arial" w:eastAsia="Calibri" w:hAnsi="Arial" w:cs="Arial"/>
          <w:b/>
          <w:sz w:val="20"/>
          <w:szCs w:val="20"/>
        </w:rPr>
        <w:t>OIPA</w:t>
      </w:r>
      <w:r w:rsidRPr="00005277">
        <w:rPr>
          <w:rFonts w:ascii="Arial" w:eastAsia="Calibri" w:hAnsi="Arial" w:cs="Arial"/>
          <w:sz w:val="20"/>
          <w:szCs w:val="20"/>
        </w:rPr>
        <w:t xml:space="preserve"> (Organizzazione Internazionale Protezione Animali) per aiutare tutti gli amici a 4 zampe desiderosi di tornare ad esplorare il mondo.</w:t>
      </w: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sz w:val="20"/>
          <w:szCs w:val="20"/>
        </w:rPr>
        <w:t xml:space="preserve">Nasce così </w:t>
      </w:r>
      <w:r w:rsidRPr="00005277">
        <w:rPr>
          <w:rFonts w:ascii="Arial" w:eastAsia="Calibri" w:hAnsi="Arial" w:cs="Arial"/>
          <w:b/>
          <w:sz w:val="20"/>
          <w:szCs w:val="20"/>
        </w:rPr>
        <w:t xml:space="preserve">Adventure Companion Project, </w:t>
      </w:r>
      <w:r w:rsidRPr="00005277">
        <w:rPr>
          <w:rFonts w:ascii="Arial" w:eastAsia="Calibri" w:hAnsi="Arial" w:cs="Arial"/>
          <w:sz w:val="20"/>
          <w:szCs w:val="20"/>
        </w:rPr>
        <w:t xml:space="preserve">un progetto di Corporate Social </w:t>
      </w:r>
      <w:proofErr w:type="spellStart"/>
      <w:r w:rsidRPr="00005277">
        <w:rPr>
          <w:rFonts w:ascii="Arial" w:eastAsia="Calibri" w:hAnsi="Arial" w:cs="Arial"/>
          <w:sz w:val="20"/>
          <w:szCs w:val="20"/>
        </w:rPr>
        <w:t>Responsibility</w:t>
      </w:r>
      <w:proofErr w:type="spellEnd"/>
      <w:r w:rsidRPr="00005277">
        <w:rPr>
          <w:rFonts w:ascii="Arial" w:eastAsia="Calibri" w:hAnsi="Arial" w:cs="Arial"/>
          <w:sz w:val="20"/>
          <w:szCs w:val="20"/>
        </w:rPr>
        <w:t xml:space="preserve"> volto a promuovere una campagna di adozione per cani abbandonati attraverso i canali di comunicazione Land Rover Italia. L’obiettivo è dare una seconda opportunità a tutti quei cani che non si sono mai arresi alle difficoltà della vita, mantenendo intatto il proprio spirito d’avventura.</w:t>
      </w: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sz w:val="20"/>
          <w:szCs w:val="20"/>
        </w:rPr>
        <w:t xml:space="preserve">Sul sito </w:t>
      </w:r>
      <w:hyperlink r:id="rId8" w:tgtFrame="_blank" w:history="1">
        <w:r w:rsidRPr="00005277">
          <w:rPr>
            <w:rFonts w:ascii="Arial" w:eastAsia="Calibri" w:hAnsi="Arial" w:cs="Arial"/>
            <w:color w:val="0000FF"/>
            <w:sz w:val="20"/>
            <w:szCs w:val="20"/>
            <w:u w:val="single"/>
          </w:rPr>
          <w:t>landroveradventurecompanion.it</w:t>
        </w:r>
      </w:hyperlink>
      <w:r w:rsidRPr="00005277">
        <w:rPr>
          <w:rFonts w:ascii="Arial" w:eastAsia="Calibri" w:hAnsi="Arial" w:cs="Arial"/>
          <w:sz w:val="20"/>
          <w:szCs w:val="20"/>
        </w:rPr>
        <w:t xml:space="preserve"> sarà possibile scoprire tutti i profili degli amici a 4 zampe più bisognosi di aiuto, conoscere la loro storia e decidere di dar loro una seconda possibilità con affidamento diretto tramite OIPA.  </w:t>
      </w: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sz w:val="20"/>
          <w:szCs w:val="20"/>
        </w:rPr>
        <w:t>“</w:t>
      </w:r>
      <w:r w:rsidRPr="00005277">
        <w:rPr>
          <w:rFonts w:ascii="Arial" w:eastAsia="Calibri" w:hAnsi="Arial" w:cs="Arial"/>
          <w:i/>
          <w:sz w:val="20"/>
          <w:szCs w:val="20"/>
        </w:rPr>
        <w:t>Siamo molto orgogliosi di avere al nostro fianco un partner d’eccezione come Land Rover che ci darà supporto nella diffusione dell’immagine del cane come compagno di vita e di avventure, lontano dalle logiche pietiste a cui si affidano troppo spesso gli appelli di adozione</w:t>
      </w:r>
      <w:r w:rsidRPr="00005277">
        <w:rPr>
          <w:rFonts w:ascii="Arial" w:eastAsia="Calibri" w:hAnsi="Arial" w:cs="Arial"/>
          <w:sz w:val="20"/>
          <w:szCs w:val="20"/>
        </w:rPr>
        <w:t xml:space="preserve"> – sottolinea Massimo Comparotto, presidente OIPA – </w:t>
      </w:r>
      <w:r w:rsidRPr="00005277">
        <w:rPr>
          <w:rFonts w:ascii="Arial" w:eastAsia="Calibri" w:hAnsi="Arial" w:cs="Arial"/>
          <w:i/>
          <w:sz w:val="20"/>
          <w:szCs w:val="20"/>
        </w:rPr>
        <w:t>D’altra parte chi è il cane se non il nostro migliore compagno di avventure? Non un accessori</w:t>
      </w:r>
      <w:r w:rsidR="00B01500">
        <w:rPr>
          <w:rFonts w:ascii="Arial" w:eastAsia="Calibri" w:hAnsi="Arial" w:cs="Arial"/>
          <w:i/>
          <w:sz w:val="20"/>
          <w:szCs w:val="20"/>
        </w:rPr>
        <w:t>o da sfoggiare, non un pelouche</w:t>
      </w:r>
      <w:bookmarkStart w:id="0" w:name="_GoBack"/>
      <w:bookmarkEnd w:id="0"/>
      <w:r w:rsidRPr="00005277">
        <w:rPr>
          <w:rFonts w:ascii="Arial" w:eastAsia="Calibri" w:hAnsi="Arial" w:cs="Arial"/>
          <w:i/>
          <w:sz w:val="20"/>
          <w:szCs w:val="20"/>
        </w:rPr>
        <w:t xml:space="preserve"> da regalare ai bambini, non un capriccio del momento. Ma un amico con cui condividere la vita. Grazie a questa campagna molti dei cani di cui ci occupiamo, spesso salvati da situazioni di maltrattamento, avranno una chance in più per vedere cambiare il loro destino.”</w:t>
      </w:r>
    </w:p>
    <w:p w:rsidR="00005277" w:rsidRPr="00005277" w:rsidRDefault="00005277" w:rsidP="00005277">
      <w:pPr>
        <w:spacing w:after="200" w:line="276" w:lineRule="auto"/>
        <w:jc w:val="both"/>
        <w:rPr>
          <w:rFonts w:ascii="Arial" w:eastAsia="Calibri" w:hAnsi="Arial" w:cs="Arial"/>
          <w:sz w:val="20"/>
          <w:szCs w:val="20"/>
        </w:rPr>
      </w:pPr>
      <w:r w:rsidRPr="00005277">
        <w:rPr>
          <w:rFonts w:ascii="Arial" w:eastAsia="Calibri" w:hAnsi="Arial" w:cs="Arial"/>
          <w:sz w:val="20"/>
          <w:szCs w:val="20"/>
        </w:rPr>
        <w:t>Un breve video introduce il progetto #</w:t>
      </w:r>
      <w:proofErr w:type="spellStart"/>
      <w:r w:rsidRPr="00005277">
        <w:rPr>
          <w:rFonts w:ascii="Arial" w:eastAsia="Calibri" w:hAnsi="Arial" w:cs="Arial"/>
          <w:sz w:val="20"/>
          <w:szCs w:val="20"/>
          <w:u w:val="single"/>
        </w:rPr>
        <w:t>LandRoverAdventureCompanion</w:t>
      </w:r>
      <w:proofErr w:type="spellEnd"/>
      <w:r w:rsidRPr="00005277">
        <w:rPr>
          <w:rFonts w:ascii="Arial" w:eastAsia="Calibri" w:hAnsi="Arial" w:cs="Arial"/>
          <w:sz w:val="20"/>
          <w:szCs w:val="20"/>
        </w:rPr>
        <w:t xml:space="preserve">, pubblicato sul sito e sui principali canali social di Land Rover Italia. A questo si aggiunge un video </w:t>
      </w:r>
      <w:proofErr w:type="spellStart"/>
      <w:r w:rsidRPr="00005277">
        <w:rPr>
          <w:rFonts w:ascii="Arial" w:eastAsia="Calibri" w:hAnsi="Arial" w:cs="Arial"/>
          <w:sz w:val="20"/>
          <w:szCs w:val="20"/>
        </w:rPr>
        <w:t>preroll</w:t>
      </w:r>
      <w:proofErr w:type="spellEnd"/>
      <w:r w:rsidRPr="00005277">
        <w:rPr>
          <w:rFonts w:ascii="Arial" w:eastAsia="Calibri" w:hAnsi="Arial" w:cs="Arial"/>
          <w:sz w:val="20"/>
          <w:szCs w:val="20"/>
        </w:rPr>
        <w:t xml:space="preserve"> per </w:t>
      </w:r>
      <w:proofErr w:type="spellStart"/>
      <w:r w:rsidRPr="00005277">
        <w:rPr>
          <w:rFonts w:ascii="Arial" w:eastAsia="Calibri" w:hAnsi="Arial" w:cs="Arial"/>
          <w:sz w:val="20"/>
          <w:szCs w:val="20"/>
        </w:rPr>
        <w:t>YouTube</w:t>
      </w:r>
      <w:proofErr w:type="spellEnd"/>
      <w:r w:rsidRPr="00005277">
        <w:rPr>
          <w:rFonts w:ascii="Arial" w:eastAsia="Calibri" w:hAnsi="Arial" w:cs="Arial"/>
          <w:sz w:val="20"/>
          <w:szCs w:val="20"/>
        </w:rPr>
        <w:t xml:space="preserve"> che invita l’utente a riflettere sui 5 secondi che precedono la possibilità di cliccare sul tasto </w:t>
      </w:r>
      <w:proofErr w:type="spellStart"/>
      <w:r w:rsidRPr="00005277">
        <w:rPr>
          <w:rFonts w:ascii="Arial" w:eastAsia="Calibri" w:hAnsi="Arial" w:cs="Arial"/>
          <w:sz w:val="20"/>
          <w:szCs w:val="20"/>
        </w:rPr>
        <w:t>skip</w:t>
      </w:r>
      <w:proofErr w:type="spellEnd"/>
      <w:r w:rsidRPr="00005277">
        <w:rPr>
          <w:rFonts w:ascii="Arial" w:eastAsia="Calibri" w:hAnsi="Arial" w:cs="Arial"/>
          <w:sz w:val="20"/>
          <w:szCs w:val="20"/>
        </w:rPr>
        <w:t xml:space="preserve"> video, pochi attimi se confrontati con gli anni che spesso i cani devono aspettare nei rifugi prima di essere adottati.  </w:t>
      </w:r>
    </w:p>
    <w:p w:rsidR="00005277" w:rsidRPr="00005277" w:rsidRDefault="00005277" w:rsidP="00005277">
      <w:pPr>
        <w:spacing w:after="200" w:line="276" w:lineRule="auto"/>
        <w:jc w:val="both"/>
        <w:rPr>
          <w:rFonts w:ascii="Arial" w:eastAsia="Calibri" w:hAnsi="Arial" w:cs="Arial"/>
          <w:color w:val="0000FF"/>
          <w:sz w:val="20"/>
          <w:szCs w:val="20"/>
          <w:u w:val="single"/>
        </w:rPr>
      </w:pPr>
      <w:r w:rsidRPr="00005277">
        <w:rPr>
          <w:rFonts w:ascii="Arial" w:eastAsia="Calibri" w:hAnsi="Arial" w:cs="Arial"/>
          <w:sz w:val="20"/>
          <w:szCs w:val="20"/>
        </w:rPr>
        <w:t xml:space="preserve">Per adottare un cane, visita il sito </w:t>
      </w:r>
      <w:hyperlink r:id="rId9" w:tgtFrame="_blank" w:history="1">
        <w:r w:rsidRPr="00005277">
          <w:rPr>
            <w:rFonts w:ascii="Arial" w:eastAsia="Calibri" w:hAnsi="Arial" w:cs="Arial"/>
            <w:color w:val="0000FF"/>
            <w:sz w:val="20"/>
            <w:szCs w:val="20"/>
            <w:u w:val="single"/>
          </w:rPr>
          <w:t>landroveradventurecompanion.it</w:t>
        </w:r>
      </w:hyperlink>
    </w:p>
    <w:p w:rsidR="00005277" w:rsidRPr="00005277" w:rsidRDefault="00005277" w:rsidP="00005277">
      <w:pPr>
        <w:spacing w:after="200" w:line="276" w:lineRule="auto"/>
        <w:jc w:val="both"/>
        <w:rPr>
          <w:rFonts w:ascii="Arial" w:eastAsia="Calibri" w:hAnsi="Arial" w:cs="Arial"/>
          <w:color w:val="0000FF"/>
          <w:sz w:val="20"/>
          <w:szCs w:val="20"/>
          <w:u w:val="single"/>
        </w:rPr>
      </w:pPr>
    </w:p>
    <w:p w:rsidR="00005277" w:rsidRPr="00005277" w:rsidRDefault="00005277" w:rsidP="00005277">
      <w:pPr>
        <w:spacing w:after="200" w:line="276" w:lineRule="auto"/>
        <w:jc w:val="both"/>
        <w:rPr>
          <w:rFonts w:ascii="Arial" w:eastAsia="Calibri" w:hAnsi="Arial" w:cs="Arial"/>
          <w:color w:val="0000FF"/>
          <w:sz w:val="20"/>
          <w:szCs w:val="20"/>
          <w:u w:val="single"/>
        </w:rPr>
      </w:pPr>
    </w:p>
    <w:p w:rsidR="00005277" w:rsidRDefault="00005277" w:rsidP="00005277">
      <w:pPr>
        <w:spacing w:after="200" w:line="276" w:lineRule="auto"/>
        <w:jc w:val="both"/>
        <w:rPr>
          <w:rFonts w:ascii="Arial" w:eastAsia="Calibri" w:hAnsi="Arial" w:cs="Arial"/>
          <w:sz w:val="20"/>
          <w:szCs w:val="20"/>
        </w:rPr>
      </w:pPr>
    </w:p>
    <w:p w:rsidR="00005277" w:rsidRPr="00005277" w:rsidRDefault="00005277" w:rsidP="00005277">
      <w:pPr>
        <w:spacing w:after="200" w:line="276" w:lineRule="auto"/>
        <w:jc w:val="both"/>
        <w:rPr>
          <w:rFonts w:ascii="Arial" w:eastAsia="Calibri" w:hAnsi="Arial" w:cs="Arial"/>
          <w:sz w:val="20"/>
          <w:szCs w:val="20"/>
        </w:rPr>
      </w:pPr>
    </w:p>
    <w:p w:rsidR="00005277" w:rsidRPr="00005277" w:rsidRDefault="00005277" w:rsidP="00005277">
      <w:pPr>
        <w:spacing w:after="200" w:line="276" w:lineRule="auto"/>
        <w:jc w:val="both"/>
        <w:rPr>
          <w:rFonts w:ascii="Arial" w:eastAsia="Times New Roman" w:hAnsi="Arial" w:cs="Arial"/>
          <w:color w:val="0000FF"/>
          <w:sz w:val="20"/>
          <w:u w:val="single"/>
          <w:lang w:bidi="en-US"/>
        </w:rPr>
      </w:pPr>
      <w:r w:rsidRPr="00005277">
        <w:rPr>
          <w:rFonts w:ascii="Arial" w:eastAsia="Times New Roman" w:hAnsi="Arial" w:cs="Arial"/>
          <w:sz w:val="20"/>
          <w:lang w:bidi="en-US"/>
        </w:rPr>
        <w:t xml:space="preserve">Per ulteriori informazioni ed immagini: </w:t>
      </w:r>
      <w:hyperlink r:id="rId10" w:history="1">
        <w:r w:rsidRPr="00005277">
          <w:rPr>
            <w:rFonts w:ascii="Arial" w:eastAsia="Times New Roman" w:hAnsi="Arial" w:cs="Arial"/>
            <w:color w:val="0000FF"/>
            <w:sz w:val="20"/>
            <w:u w:val="single"/>
            <w:lang w:bidi="en-US"/>
          </w:rPr>
          <w:t>https://media.landrover.com/en</w:t>
        </w:r>
      </w:hyperlink>
    </w:p>
    <w:p w:rsidR="00005277" w:rsidRPr="00005277" w:rsidRDefault="00005277" w:rsidP="00005277">
      <w:pPr>
        <w:autoSpaceDE w:val="0"/>
        <w:autoSpaceDN w:val="0"/>
        <w:adjustRightInd w:val="0"/>
        <w:spacing w:after="0" w:line="240" w:lineRule="auto"/>
        <w:rPr>
          <w:rFonts w:ascii="Arial" w:eastAsia="Helvetica-Bold" w:hAnsi="Arial" w:cs="Arial"/>
          <w:b/>
          <w:sz w:val="20"/>
        </w:rPr>
      </w:pPr>
      <w:r w:rsidRPr="00005277">
        <w:rPr>
          <w:rFonts w:ascii="Arial" w:eastAsia="Helvetica-Bold" w:hAnsi="Arial" w:cs="Arial"/>
          <w:b/>
          <w:sz w:val="20"/>
        </w:rPr>
        <w:lastRenderedPageBreak/>
        <w:t xml:space="preserve">Note: </w:t>
      </w:r>
    </w:p>
    <w:p w:rsidR="00005277" w:rsidRPr="00005277" w:rsidRDefault="00005277" w:rsidP="00005277">
      <w:pPr>
        <w:autoSpaceDE w:val="0"/>
        <w:autoSpaceDN w:val="0"/>
        <w:adjustRightInd w:val="0"/>
        <w:spacing w:after="0" w:line="240" w:lineRule="auto"/>
        <w:rPr>
          <w:rFonts w:ascii="Arial" w:eastAsia="Helvetica-Bold" w:hAnsi="Arial" w:cs="Arial"/>
          <w:b/>
          <w:sz w:val="20"/>
        </w:rPr>
      </w:pPr>
    </w:p>
    <w:p w:rsidR="00005277" w:rsidRPr="00005277" w:rsidRDefault="00005277" w:rsidP="00005277">
      <w:pPr>
        <w:autoSpaceDE w:val="0"/>
        <w:autoSpaceDN w:val="0"/>
        <w:adjustRightInd w:val="0"/>
        <w:spacing w:after="0" w:line="240" w:lineRule="auto"/>
        <w:rPr>
          <w:rFonts w:ascii="Arial" w:eastAsia="Helvetica-Bold" w:hAnsi="Arial" w:cs="Arial"/>
          <w:b/>
          <w:sz w:val="20"/>
        </w:rPr>
      </w:pPr>
      <w:r w:rsidRPr="00005277">
        <w:rPr>
          <w:rFonts w:ascii="Arial" w:eastAsia="Helvetica-Bold" w:hAnsi="Arial" w:cs="Arial"/>
          <w:b/>
          <w:sz w:val="20"/>
        </w:rPr>
        <w:t>Jaguar Land Rover</w:t>
      </w:r>
    </w:p>
    <w:p w:rsidR="00005277" w:rsidRPr="00005277" w:rsidRDefault="00005277" w:rsidP="00005277">
      <w:pPr>
        <w:autoSpaceDE w:val="0"/>
        <w:autoSpaceDN w:val="0"/>
        <w:adjustRightInd w:val="0"/>
        <w:spacing w:after="0" w:line="240" w:lineRule="auto"/>
        <w:rPr>
          <w:rFonts w:ascii="Arial" w:eastAsia="Calibri" w:hAnsi="Arial" w:cs="Arial"/>
          <w:b/>
          <w:bCs/>
          <w:sz w:val="20"/>
          <w:szCs w:val="20"/>
        </w:rPr>
      </w:pPr>
    </w:p>
    <w:p w:rsidR="00005277" w:rsidRPr="00005277" w:rsidRDefault="00005277" w:rsidP="00005277">
      <w:pPr>
        <w:autoSpaceDE w:val="0"/>
        <w:autoSpaceDN w:val="0"/>
        <w:adjustRightInd w:val="0"/>
        <w:spacing w:after="0" w:line="276" w:lineRule="auto"/>
        <w:jc w:val="both"/>
        <w:rPr>
          <w:rFonts w:ascii="Arial" w:eastAsia="Calibri" w:hAnsi="Arial" w:cs="Arial"/>
          <w:sz w:val="20"/>
          <w:szCs w:val="20"/>
        </w:rPr>
      </w:pPr>
      <w:r w:rsidRPr="00005277">
        <w:rPr>
          <w:rFonts w:ascii="Arial" w:eastAsia="Helvetica" w:hAnsi="Arial" w:cs="Arial"/>
          <w:sz w:val="20"/>
        </w:rPr>
        <w:t>Jaguar Land Rover è il maggiore costruttore automobilistico del Regno Unito di veicoli premium, frutto della fusione di due iconici brand britannici: Land Rover, primaria casa costruttrice di 4x4 premium, e</w:t>
      </w:r>
      <w:r w:rsidRPr="00005277">
        <w:rPr>
          <w:rFonts w:ascii="Arial" w:eastAsia="Calibri" w:hAnsi="Arial" w:cs="Arial"/>
          <w:sz w:val="20"/>
          <w:szCs w:val="20"/>
        </w:rPr>
        <w:t xml:space="preserve"> </w:t>
      </w:r>
      <w:r w:rsidRPr="00005277">
        <w:rPr>
          <w:rFonts w:ascii="Arial" w:eastAsia="Helvetica" w:hAnsi="Arial" w:cs="Arial"/>
          <w:sz w:val="20"/>
        </w:rPr>
        <w:t>Jaguar, uno dei maggiori marchi mondiali di auto sportive e di lusso.</w:t>
      </w: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p>
    <w:p w:rsidR="00005277" w:rsidRPr="00005277" w:rsidRDefault="00005277" w:rsidP="00005277">
      <w:pPr>
        <w:autoSpaceDE w:val="0"/>
        <w:autoSpaceDN w:val="0"/>
        <w:adjustRightInd w:val="0"/>
        <w:spacing w:after="0" w:line="276" w:lineRule="auto"/>
        <w:jc w:val="both"/>
        <w:rPr>
          <w:rFonts w:ascii="Arial" w:eastAsia="Calibri" w:hAnsi="Arial" w:cs="Arial"/>
          <w:sz w:val="20"/>
          <w:szCs w:val="20"/>
        </w:rPr>
      </w:pPr>
      <w:r w:rsidRPr="00005277">
        <w:rPr>
          <w:rFonts w:ascii="Arial" w:eastAsia="Helvetica" w:hAnsi="Arial" w:cs="Arial"/>
          <w:sz w:val="20"/>
        </w:rPr>
        <w:t>La società vanta una forza lavoro globale di oltre 42.000 persone, con un indotto di altre 240.000 unità, operanti presso le concessionarie,</w:t>
      </w:r>
      <w:r w:rsidRPr="00005277">
        <w:rPr>
          <w:rFonts w:ascii="Arial" w:eastAsia="Calibri" w:hAnsi="Arial" w:cs="Arial"/>
          <w:sz w:val="20"/>
          <w:szCs w:val="20"/>
        </w:rPr>
        <w:t xml:space="preserve"> </w:t>
      </w:r>
      <w:r w:rsidRPr="00005277">
        <w:rPr>
          <w:rFonts w:ascii="Arial" w:eastAsia="Helvetica" w:hAnsi="Arial" w:cs="Arial"/>
          <w:sz w:val="20"/>
        </w:rPr>
        <w:t>i fornitori e le aziende locali. La produzione è centrata nel Regno Unito, con altri impianti presenti in Cina,</w:t>
      </w:r>
      <w:r w:rsidRPr="00005277">
        <w:rPr>
          <w:rFonts w:ascii="Arial" w:eastAsia="Calibri" w:hAnsi="Arial" w:cs="Arial"/>
          <w:sz w:val="20"/>
          <w:szCs w:val="20"/>
        </w:rPr>
        <w:t xml:space="preserve"> </w:t>
      </w:r>
      <w:r w:rsidRPr="00005277">
        <w:rPr>
          <w:rFonts w:ascii="Arial" w:eastAsia="Helvetica" w:hAnsi="Arial" w:cs="Arial"/>
          <w:sz w:val="20"/>
        </w:rPr>
        <w:t>Brasile, India e Slovacchia.</w:t>
      </w:r>
    </w:p>
    <w:p w:rsidR="00005277" w:rsidRPr="00005277" w:rsidRDefault="00005277" w:rsidP="00005277">
      <w:pPr>
        <w:autoSpaceDE w:val="0"/>
        <w:autoSpaceDN w:val="0"/>
        <w:adjustRightInd w:val="0"/>
        <w:spacing w:after="0" w:line="276" w:lineRule="auto"/>
        <w:jc w:val="both"/>
        <w:rPr>
          <w:rFonts w:ascii="Arial" w:eastAsia="Calibri" w:hAnsi="Arial" w:cs="Arial"/>
          <w:sz w:val="20"/>
          <w:szCs w:val="20"/>
        </w:rPr>
      </w:pPr>
    </w:p>
    <w:p w:rsidR="00005277" w:rsidRPr="00005277" w:rsidRDefault="00005277" w:rsidP="00005277">
      <w:pPr>
        <w:autoSpaceDE w:val="0"/>
        <w:autoSpaceDN w:val="0"/>
        <w:adjustRightInd w:val="0"/>
        <w:spacing w:after="0" w:line="276" w:lineRule="auto"/>
        <w:rPr>
          <w:rFonts w:ascii="Arial" w:eastAsia="Helvetica" w:hAnsi="Arial" w:cs="Arial"/>
          <w:sz w:val="20"/>
          <w:szCs w:val="20"/>
        </w:rPr>
      </w:pPr>
      <w:r w:rsidRPr="00005277">
        <w:rPr>
          <w:rFonts w:ascii="Arial" w:eastAsia="Helvetica" w:hAnsi="Arial" w:cs="Arial"/>
          <w:sz w:val="20"/>
          <w:szCs w:val="20"/>
        </w:rPr>
        <w:t xml:space="preserve">L'Azienda è guidata dal desiderio di produrre veicoli ai vertici del mercato, per offrire un'esperienza che i clienti ameranno per sempre. I prodotti Jaguar Land Rover sono richiesti in tutto il mondo. </w:t>
      </w: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r w:rsidRPr="00005277">
        <w:rPr>
          <w:rFonts w:ascii="Arial" w:eastAsia="Helvetica" w:hAnsi="Arial" w:cs="Arial"/>
          <w:sz w:val="20"/>
          <w:szCs w:val="20"/>
        </w:rPr>
        <w:t>Nel 2017 Jaguar Land Rover ha venduto 621.109 veicoli in 130 Paesi; oltre l'80% dei veicoli prodotti è destinato all'esportazione.</w:t>
      </w: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r w:rsidRPr="00005277">
        <w:rPr>
          <w:rFonts w:ascii="Arial" w:eastAsia="Helvetica" w:hAnsi="Arial" w:cs="Arial"/>
          <w:sz w:val="20"/>
          <w:szCs w:val="20"/>
        </w:rPr>
        <w:t>L'innovazione nella società è incessante: nel prossimo anno verranno investiti più di 4 miliardi di sterline in nuovi prodotti e spese in conto capitale.</w:t>
      </w: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p>
    <w:p w:rsidR="00005277" w:rsidRPr="00005277" w:rsidRDefault="00005277" w:rsidP="00005277">
      <w:pPr>
        <w:autoSpaceDE w:val="0"/>
        <w:autoSpaceDN w:val="0"/>
        <w:adjustRightInd w:val="0"/>
        <w:spacing w:after="0" w:line="276" w:lineRule="auto"/>
        <w:rPr>
          <w:rFonts w:ascii="Arial" w:eastAsia="Calibri" w:hAnsi="Arial" w:cs="Arial"/>
          <w:sz w:val="20"/>
          <w:szCs w:val="20"/>
        </w:rPr>
      </w:pPr>
      <w:r w:rsidRPr="00005277">
        <w:rPr>
          <w:rFonts w:ascii="Arial" w:eastAsia="Helvetica" w:hAnsi="Arial" w:cs="Arial"/>
          <w:sz w:val="20"/>
          <w:szCs w:val="20"/>
        </w:rPr>
        <w:t xml:space="preserve">Dal 2020 ogni nuova linea di prodotti Jaguar Land Rover sarà elettrificata, per ampliare la scelta offerta alla clientela. Un portfolio di veicoli elettrificati su tutta la gamma di modelli, ivi compresi veicoli full </w:t>
      </w:r>
      <w:proofErr w:type="spellStart"/>
      <w:r w:rsidRPr="00005277">
        <w:rPr>
          <w:rFonts w:ascii="Arial" w:eastAsia="Helvetica" w:hAnsi="Arial" w:cs="Arial"/>
          <w:sz w:val="20"/>
          <w:szCs w:val="20"/>
        </w:rPr>
        <w:t>electric</w:t>
      </w:r>
      <w:proofErr w:type="spellEnd"/>
      <w:r w:rsidRPr="00005277">
        <w:rPr>
          <w:rFonts w:ascii="Arial" w:eastAsia="Helvetica" w:hAnsi="Arial" w:cs="Arial"/>
          <w:sz w:val="20"/>
          <w:szCs w:val="20"/>
        </w:rPr>
        <w:t>,</w:t>
      </w:r>
      <w:r w:rsidRPr="00005277">
        <w:rPr>
          <w:rFonts w:ascii="Arial" w:eastAsia="Calibri" w:hAnsi="Arial" w:cs="Arial"/>
          <w:sz w:val="20"/>
          <w:szCs w:val="20"/>
        </w:rPr>
        <w:t xml:space="preserve"> </w:t>
      </w:r>
      <w:r w:rsidRPr="00005277">
        <w:rPr>
          <w:rFonts w:ascii="Arial" w:eastAsia="Helvetica" w:hAnsi="Arial" w:cs="Arial"/>
          <w:sz w:val="20"/>
          <w:szCs w:val="20"/>
        </w:rPr>
        <w:t xml:space="preserve">plug-in e </w:t>
      </w:r>
      <w:proofErr w:type="spellStart"/>
      <w:r w:rsidRPr="00005277">
        <w:rPr>
          <w:rFonts w:ascii="Arial" w:eastAsia="Helvetica" w:hAnsi="Arial" w:cs="Arial"/>
          <w:sz w:val="20"/>
          <w:szCs w:val="20"/>
        </w:rPr>
        <w:t>mild</w:t>
      </w:r>
      <w:proofErr w:type="spellEnd"/>
      <w:r w:rsidRPr="00005277">
        <w:rPr>
          <w:rFonts w:ascii="Arial" w:eastAsia="Helvetica" w:hAnsi="Arial" w:cs="Arial"/>
          <w:sz w:val="20"/>
          <w:szCs w:val="20"/>
        </w:rPr>
        <w:t xml:space="preserve"> </w:t>
      </w:r>
      <w:proofErr w:type="spellStart"/>
      <w:r w:rsidRPr="00005277">
        <w:rPr>
          <w:rFonts w:ascii="Arial" w:eastAsia="Helvetica" w:hAnsi="Arial" w:cs="Arial"/>
          <w:sz w:val="20"/>
          <w:szCs w:val="20"/>
        </w:rPr>
        <w:t>hybrid</w:t>
      </w:r>
      <w:proofErr w:type="spellEnd"/>
      <w:r w:rsidRPr="00005277">
        <w:rPr>
          <w:rFonts w:ascii="Arial" w:eastAsia="Helvetica" w:hAnsi="Arial" w:cs="Arial"/>
          <w:sz w:val="20"/>
          <w:szCs w:val="20"/>
        </w:rPr>
        <w:t xml:space="preserve">, affiancherà la gamma degli </w:t>
      </w:r>
      <w:proofErr w:type="spellStart"/>
      <w:r w:rsidRPr="00005277">
        <w:rPr>
          <w:rFonts w:ascii="Arial" w:eastAsia="Helvetica" w:hAnsi="Arial" w:cs="Arial"/>
          <w:sz w:val="20"/>
          <w:szCs w:val="20"/>
        </w:rPr>
        <w:t>ultraefficienti</w:t>
      </w:r>
      <w:proofErr w:type="spellEnd"/>
      <w:r w:rsidRPr="00005277">
        <w:rPr>
          <w:rFonts w:ascii="Arial" w:eastAsia="Helvetica" w:hAnsi="Arial" w:cs="Arial"/>
          <w:sz w:val="20"/>
          <w:szCs w:val="20"/>
        </w:rPr>
        <w:t xml:space="preserve"> modelli benzina e diesel.</w:t>
      </w:r>
    </w:p>
    <w:p w:rsidR="00005277" w:rsidRPr="00005277" w:rsidRDefault="00005277" w:rsidP="00005277">
      <w:pPr>
        <w:spacing w:after="0" w:line="360" w:lineRule="auto"/>
        <w:jc w:val="center"/>
        <w:rPr>
          <w:rFonts w:ascii="Arial" w:eastAsia="Times New Roman" w:hAnsi="Arial" w:cs="Arial"/>
          <w:sz w:val="18"/>
          <w:szCs w:val="18"/>
          <w:lang w:bidi="en-US"/>
        </w:rPr>
      </w:pPr>
    </w:p>
    <w:p w:rsidR="00005277" w:rsidRPr="00005277" w:rsidRDefault="00005277" w:rsidP="00005277">
      <w:pPr>
        <w:spacing w:after="200" w:line="276" w:lineRule="auto"/>
        <w:jc w:val="both"/>
        <w:rPr>
          <w:rFonts w:ascii="Arial" w:eastAsia="Calibri" w:hAnsi="Arial" w:cs="Arial"/>
          <w:b/>
          <w:sz w:val="20"/>
          <w:szCs w:val="20"/>
        </w:rPr>
      </w:pPr>
    </w:p>
    <w:p w:rsidR="00005277" w:rsidRPr="00005277" w:rsidRDefault="00005277" w:rsidP="00005277">
      <w:pPr>
        <w:spacing w:after="200" w:line="276" w:lineRule="auto"/>
        <w:jc w:val="both"/>
        <w:rPr>
          <w:rFonts w:ascii="Arial" w:eastAsia="Helvetica" w:hAnsi="Arial" w:cs="Arial"/>
          <w:sz w:val="20"/>
          <w:szCs w:val="20"/>
        </w:rPr>
      </w:pPr>
      <w:r w:rsidRPr="00005277">
        <w:rPr>
          <w:rFonts w:ascii="Arial" w:eastAsia="Times New Roman" w:hAnsi="Arial" w:cs="Arial"/>
          <w:b/>
          <w:color w:val="222222"/>
          <w:sz w:val="20"/>
          <w:szCs w:val="20"/>
          <w:lang w:eastAsia="it-IT"/>
        </w:rPr>
        <w:t>OIPA</w:t>
      </w:r>
      <w:r w:rsidRPr="00005277">
        <w:rPr>
          <w:rFonts w:ascii="Arial" w:eastAsia="Times New Roman" w:hAnsi="Arial" w:cs="Arial"/>
          <w:b/>
          <w:color w:val="222222"/>
          <w:sz w:val="20"/>
          <w:szCs w:val="20"/>
          <w:lang w:eastAsia="it-IT"/>
        </w:rPr>
        <w:br/>
      </w:r>
      <w:r w:rsidRPr="00005277">
        <w:rPr>
          <w:rFonts w:ascii="Arial" w:eastAsia="Times New Roman" w:hAnsi="Arial" w:cs="Arial"/>
          <w:color w:val="222222"/>
          <w:sz w:val="20"/>
          <w:szCs w:val="20"/>
          <w:lang w:eastAsia="it-IT"/>
        </w:rPr>
        <w:br/>
      </w:r>
      <w:r w:rsidRPr="00005277">
        <w:rPr>
          <w:rFonts w:ascii="Arial" w:eastAsia="Helvetica" w:hAnsi="Arial" w:cs="Arial"/>
          <w:sz w:val="20"/>
          <w:szCs w:val="20"/>
        </w:rPr>
        <w:t>L’OIPA (www.oipa.org) è stata fondata nel 1981 ed è la prima confederazione internazionale di associazioni animaliste e protezioniste.</w:t>
      </w:r>
    </w:p>
    <w:p w:rsidR="00005277" w:rsidRPr="00005277" w:rsidRDefault="00005277" w:rsidP="00005277">
      <w:pPr>
        <w:spacing w:after="200" w:line="276" w:lineRule="auto"/>
        <w:jc w:val="both"/>
        <w:rPr>
          <w:rFonts w:ascii="Arial" w:eastAsia="Helvetica" w:hAnsi="Arial" w:cs="Arial"/>
          <w:sz w:val="20"/>
          <w:szCs w:val="20"/>
        </w:rPr>
      </w:pPr>
      <w:r w:rsidRPr="00005277">
        <w:rPr>
          <w:rFonts w:ascii="Arial" w:eastAsia="Helvetica" w:hAnsi="Arial" w:cs="Arial"/>
          <w:sz w:val="20"/>
          <w:szCs w:val="20"/>
        </w:rPr>
        <w:t>Composta da “Leghe Membro”, associazioni che si affidano all’OIPA nella rappresentanza e nella conduzione a livello globale di campagne animaliste, oggi è presente in 53 stati sui 5 continenti con 198 leghe membro e numerose delegazioni nazionali. In Italia è attiva con oltre 150 sezioni locali e oltre 50 nuclei di guardie zoofile distribuiti in tutta la penisola.</w:t>
      </w:r>
    </w:p>
    <w:p w:rsidR="00005277" w:rsidRPr="00005277" w:rsidRDefault="00005277" w:rsidP="00005277">
      <w:pPr>
        <w:spacing w:after="200" w:line="276" w:lineRule="auto"/>
        <w:jc w:val="both"/>
        <w:rPr>
          <w:rFonts w:ascii="Arial" w:eastAsia="Helvetica" w:hAnsi="Arial" w:cs="Arial"/>
          <w:sz w:val="20"/>
          <w:szCs w:val="20"/>
        </w:rPr>
      </w:pPr>
      <w:r w:rsidRPr="00005277">
        <w:rPr>
          <w:rFonts w:ascii="Arial" w:eastAsia="Helvetica" w:hAnsi="Arial" w:cs="Arial"/>
          <w:sz w:val="20"/>
          <w:szCs w:val="20"/>
        </w:rPr>
        <w:t xml:space="preserve">La presenza capillare sul territorio ha permesso di arrivare dove la voce dei più deboli non è ascoltata, effettuando migliaia di salvataggi di animali in difficoltà, distribuendo tonnellate di cibo a rifugi, canili e </w:t>
      </w:r>
      <w:proofErr w:type="spellStart"/>
      <w:r w:rsidRPr="00005277">
        <w:rPr>
          <w:rFonts w:ascii="Arial" w:eastAsia="Helvetica" w:hAnsi="Arial" w:cs="Arial"/>
          <w:sz w:val="20"/>
          <w:szCs w:val="20"/>
        </w:rPr>
        <w:t>gattili</w:t>
      </w:r>
      <w:proofErr w:type="spellEnd"/>
      <w:r w:rsidRPr="00005277">
        <w:rPr>
          <w:rFonts w:ascii="Arial" w:eastAsia="Helvetica" w:hAnsi="Arial" w:cs="Arial"/>
          <w:sz w:val="20"/>
          <w:szCs w:val="20"/>
        </w:rPr>
        <w:t xml:space="preserve"> in tutta Italia, ma anche intervenendo in occasione di gravi catastrofi naturali, come il recente terremoto che ha colpito le regioni del centro Italia. Inoltre, grazie al monitoraggio costante delle guardie eco-zoofile, presenti in gran parte del territorio nazionale, l’OIPA è intervenuta, solo nell’ultimo anno, in oltre mille casi di maltrattamento fornendo centinaia di consulenze su tematiche riguardanti la convivenza uomo-animale.</w:t>
      </w:r>
    </w:p>
    <w:p w:rsidR="00005277" w:rsidRPr="00005277" w:rsidRDefault="00005277" w:rsidP="00005277">
      <w:pPr>
        <w:spacing w:after="200" w:line="276" w:lineRule="auto"/>
        <w:jc w:val="both"/>
        <w:rPr>
          <w:rFonts w:ascii="Arial" w:eastAsia="Helvetica" w:hAnsi="Arial" w:cs="Arial"/>
          <w:sz w:val="20"/>
          <w:szCs w:val="20"/>
        </w:rPr>
      </w:pPr>
      <w:r w:rsidRPr="00005277">
        <w:rPr>
          <w:rFonts w:ascii="Arial" w:eastAsia="Helvetica" w:hAnsi="Arial" w:cs="Arial"/>
          <w:sz w:val="20"/>
          <w:szCs w:val="20"/>
        </w:rPr>
        <w:t>Gli ultimi tre decenni hanno visto l’OIPA impegnata in molteplici battaglie per perseguire i suoi obiettivi principali: l’abolizione della vivisezione nei vari paesi del mondo e la difesa degli animali da qualsiasi forma di maltrattamento, oltre che la diffusione di una corretta cultura di rispetto per tutte le specie animali.</w:t>
      </w:r>
    </w:p>
    <w:p w:rsidR="00005277" w:rsidRDefault="00005277">
      <w:r>
        <w:br w:type="page"/>
      </w:r>
    </w:p>
    <w:p w:rsidR="00030062" w:rsidRDefault="00030062"/>
    <w:p w:rsidR="00005277" w:rsidRDefault="00005277" w:rsidP="00005277">
      <w:pPr>
        <w:spacing w:after="0" w:line="240" w:lineRule="auto"/>
        <w:rPr>
          <w:rFonts w:ascii="Arial" w:eastAsia="Times New Roman" w:hAnsi="Arial" w:cs="Arial"/>
          <w:b/>
          <w:color w:val="222222"/>
          <w:sz w:val="20"/>
          <w:szCs w:val="20"/>
          <w:lang w:eastAsia="it-IT"/>
        </w:rPr>
      </w:pPr>
      <w:r w:rsidRPr="00005277">
        <w:rPr>
          <w:rFonts w:ascii="Arial" w:eastAsia="Times New Roman" w:hAnsi="Arial" w:cs="Arial"/>
          <w:b/>
          <w:color w:val="222222"/>
          <w:sz w:val="20"/>
          <w:szCs w:val="20"/>
          <w:lang w:eastAsia="it-IT"/>
        </w:rPr>
        <w:t>Contatti</w:t>
      </w:r>
    </w:p>
    <w:p w:rsidR="00005277" w:rsidRPr="00005277" w:rsidRDefault="00005277" w:rsidP="00005277">
      <w:pPr>
        <w:pStyle w:val="Pidipagina"/>
        <w:rPr>
          <w:rFonts w:ascii="Arial" w:hAnsi="Arial" w:cs="Arial"/>
          <w:sz w:val="20"/>
          <w:szCs w:val="20"/>
          <w:u w:val="single"/>
        </w:rPr>
      </w:pPr>
      <w:r w:rsidRPr="00005277">
        <w:rPr>
          <w:rFonts w:ascii="Arial" w:hAnsi="Arial" w:cs="Arial"/>
          <w:sz w:val="20"/>
          <w:szCs w:val="20"/>
          <w:u w:val="single"/>
        </w:rPr>
        <w:t>Ufficio Stampa Jaguar Land Rover</w:t>
      </w:r>
    </w:p>
    <w:p w:rsidR="00005277" w:rsidRDefault="00005277" w:rsidP="00005277">
      <w:pPr>
        <w:pStyle w:val="Pidipagina"/>
        <w:rPr>
          <w:rFonts w:ascii="Arial" w:hAnsi="Arial" w:cs="Arial"/>
          <w:sz w:val="20"/>
          <w:szCs w:val="20"/>
        </w:rPr>
      </w:pPr>
      <w:r w:rsidRPr="00005277">
        <w:rPr>
          <w:rFonts w:ascii="Arial" w:hAnsi="Arial" w:cs="Arial"/>
          <w:sz w:val="20"/>
          <w:szCs w:val="20"/>
        </w:rPr>
        <w:t>Cinzia Carta, Press Office Manager</w:t>
      </w:r>
      <w:r>
        <w:rPr>
          <w:rFonts w:ascii="Arial" w:hAnsi="Arial" w:cs="Arial"/>
          <w:sz w:val="20"/>
          <w:szCs w:val="20"/>
        </w:rPr>
        <w:t xml:space="preserve"> </w:t>
      </w:r>
    </w:p>
    <w:p w:rsidR="00005277" w:rsidRDefault="00A974E7" w:rsidP="00005277">
      <w:pPr>
        <w:pStyle w:val="Pidipagina"/>
        <w:rPr>
          <w:rFonts w:ascii="Arial" w:hAnsi="Arial" w:cs="Arial"/>
          <w:sz w:val="20"/>
          <w:szCs w:val="20"/>
        </w:rPr>
      </w:pPr>
      <w:hyperlink r:id="rId11" w:history="1">
        <w:r w:rsidR="00005277" w:rsidRPr="00214FB5">
          <w:rPr>
            <w:rStyle w:val="Collegamentoipertestuale"/>
            <w:rFonts w:ascii="Arial" w:hAnsi="Arial" w:cs="Arial"/>
            <w:sz w:val="20"/>
            <w:szCs w:val="20"/>
          </w:rPr>
          <w:t>ccarta@jaguarlandrover.com</w:t>
        </w:r>
      </w:hyperlink>
    </w:p>
    <w:p w:rsidR="00005277" w:rsidRPr="00435595" w:rsidRDefault="00005277" w:rsidP="00005277">
      <w:pPr>
        <w:rPr>
          <w:rFonts w:ascii="Arial" w:eastAsia="Calibri" w:hAnsi="Arial" w:cs="Arial"/>
          <w:sz w:val="20"/>
          <w:szCs w:val="20"/>
        </w:rPr>
      </w:pPr>
      <w:r w:rsidRPr="00435595">
        <w:rPr>
          <w:rFonts w:ascii="Arial" w:eastAsia="Calibri" w:hAnsi="Arial" w:cs="Arial"/>
          <w:sz w:val="20"/>
          <w:szCs w:val="20"/>
        </w:rPr>
        <w:t>Viale Alessandro Marchetti, 105 – 00148 Roma</w:t>
      </w:r>
    </w:p>
    <w:p w:rsidR="00005277" w:rsidRPr="00005277" w:rsidRDefault="00005277" w:rsidP="00005277">
      <w:pPr>
        <w:spacing w:after="0" w:line="240" w:lineRule="auto"/>
        <w:rPr>
          <w:rFonts w:ascii="Arial" w:eastAsia="Helvetica" w:hAnsi="Arial" w:cs="Arial"/>
          <w:sz w:val="20"/>
          <w:szCs w:val="20"/>
        </w:rPr>
      </w:pPr>
    </w:p>
    <w:p w:rsidR="00005277" w:rsidRDefault="00005277" w:rsidP="00005277">
      <w:pPr>
        <w:spacing w:after="0" w:line="240" w:lineRule="auto"/>
        <w:rPr>
          <w:rFonts w:ascii="Arial" w:eastAsia="Helvetica" w:hAnsi="Arial" w:cs="Arial"/>
          <w:sz w:val="20"/>
          <w:szCs w:val="20"/>
          <w:u w:val="single"/>
        </w:rPr>
      </w:pPr>
      <w:r w:rsidRPr="00005277">
        <w:rPr>
          <w:rFonts w:ascii="Arial" w:eastAsia="Helvetica" w:hAnsi="Arial" w:cs="Arial"/>
          <w:sz w:val="20"/>
          <w:szCs w:val="20"/>
          <w:u w:val="single"/>
        </w:rPr>
        <w:t>Ufficio stampa OIPA</w:t>
      </w:r>
    </w:p>
    <w:p w:rsidR="00284E47" w:rsidRPr="00284E47" w:rsidRDefault="00284E47" w:rsidP="00005277">
      <w:pPr>
        <w:spacing w:after="0" w:line="240" w:lineRule="auto"/>
        <w:rPr>
          <w:rFonts w:ascii="Arial" w:eastAsia="Helvetica" w:hAnsi="Arial" w:cs="Arial"/>
          <w:sz w:val="20"/>
          <w:szCs w:val="20"/>
        </w:rPr>
      </w:pPr>
      <w:r w:rsidRPr="00284E47">
        <w:rPr>
          <w:rFonts w:ascii="Arial" w:eastAsia="Helvetica" w:hAnsi="Arial" w:cs="Arial"/>
          <w:sz w:val="20"/>
          <w:szCs w:val="20"/>
        </w:rPr>
        <w:t>Alessandra Ferrari</w:t>
      </w:r>
      <w:r w:rsidRPr="00284E47">
        <w:rPr>
          <w:rFonts w:ascii="Arial" w:eastAsia="Helvetica" w:hAnsi="Arial" w:cs="Arial"/>
          <w:sz w:val="20"/>
          <w:szCs w:val="20"/>
        </w:rPr>
        <w:br/>
      </w:r>
      <w:hyperlink r:id="rId12" w:history="1">
        <w:r w:rsidRPr="00284E47">
          <w:rPr>
            <w:rStyle w:val="Collegamentoipertestuale"/>
            <w:rFonts w:ascii="Arial" w:eastAsia="Helvetica" w:hAnsi="Arial" w:cs="Arial"/>
            <w:sz w:val="20"/>
            <w:szCs w:val="20"/>
            <w:u w:val="none"/>
          </w:rPr>
          <w:t>ufficiostampa@oipa.org</w:t>
        </w:r>
      </w:hyperlink>
      <w:r w:rsidRPr="00284E47">
        <w:rPr>
          <w:rFonts w:ascii="Arial" w:eastAsia="Helvetica" w:hAnsi="Arial" w:cs="Arial"/>
          <w:sz w:val="20"/>
          <w:szCs w:val="20"/>
        </w:rPr>
        <w:br/>
        <w:t>Via Gian Battista Brocchi, 11 – 20131 Milano</w:t>
      </w:r>
    </w:p>
    <w:sectPr w:rsidR="00284E47" w:rsidRPr="00284E47" w:rsidSect="008522A3">
      <w:headerReference w:type="default" r:id="rId13"/>
      <w:footerReference w:type="default" r:id="rId14"/>
      <w:pgSz w:w="11906" w:h="16838"/>
      <w:pgMar w:top="2102" w:right="1134" w:bottom="1134" w:left="1134" w:header="1020" w:footer="8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74E7" w:rsidRDefault="00A974E7" w:rsidP="00005277">
      <w:pPr>
        <w:spacing w:after="0" w:line="240" w:lineRule="auto"/>
      </w:pPr>
      <w:r>
        <w:separator/>
      </w:r>
    </w:p>
  </w:endnote>
  <w:endnote w:type="continuationSeparator" w:id="0">
    <w:p w:rsidR="00A974E7" w:rsidRDefault="00A974E7" w:rsidP="000052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Helvetica-Bold">
    <w:altName w:val="Helvetica"/>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13F1" w:rsidRDefault="00A974E7">
    <w:pPr>
      <w:pStyle w:val="Pidipagina"/>
    </w:pPr>
  </w:p>
  <w:p w:rsidR="00AD744E" w:rsidRPr="00AD744E" w:rsidRDefault="00005277">
    <w:pPr>
      <w:pStyle w:val="Pidipagina"/>
      <w:rPr>
        <w:lang w:val="en-US"/>
      </w:rPr>
    </w:pPr>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74E7" w:rsidRDefault="00A974E7" w:rsidP="00005277">
      <w:pPr>
        <w:spacing w:after="0" w:line="240" w:lineRule="auto"/>
      </w:pPr>
      <w:r>
        <w:separator/>
      </w:r>
    </w:p>
  </w:footnote>
  <w:footnote w:type="continuationSeparator" w:id="0">
    <w:p w:rsidR="00A974E7" w:rsidRDefault="00A974E7" w:rsidP="000052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0CB3" w:rsidRDefault="00005277">
    <w:r>
      <w:rPr>
        <w:bCs/>
        <w:noProof/>
        <w:color w:val="76923C"/>
        <w:sz w:val="24"/>
        <w:szCs w:val="24"/>
        <w:lang w:eastAsia="it-IT"/>
      </w:rPr>
      <mc:AlternateContent>
        <mc:Choice Requires="wps">
          <w:drawing>
            <wp:anchor distT="0" distB="0" distL="114300" distR="114300" simplePos="0" relativeHeight="251659264" behindDoc="0" locked="0" layoutInCell="1" allowOverlap="1" wp14:anchorId="6E8919B9" wp14:editId="1CACBF80">
              <wp:simplePos x="0" y="0"/>
              <wp:positionH relativeFrom="column">
                <wp:posOffset>-741045</wp:posOffset>
              </wp:positionH>
              <wp:positionV relativeFrom="paragraph">
                <wp:posOffset>-740410</wp:posOffset>
              </wp:positionV>
              <wp:extent cx="7687310" cy="1000760"/>
              <wp:effectExtent l="0" t="0" r="27940" b="2794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7310" cy="1000760"/>
                      </a:xfrm>
                      <a:prstGeom prst="rect">
                        <a:avLst/>
                      </a:prstGeom>
                      <a:noFill/>
                      <a:ln w="19050">
                        <a:solidFill>
                          <a:srgbClr val="0D0D0D"/>
                        </a:solidFill>
                        <a:miter lim="800000"/>
                        <a:headEnd/>
                        <a:tailEnd/>
                      </a:ln>
                      <a:effectLst/>
                      <a:extLst>
                        <a:ext uri="{909E8E84-426E-40DD-AFC4-6F175D3DCCD1}">
                          <a14:hiddenFill xmlns:a14="http://schemas.microsoft.com/office/drawing/2010/main">
                            <a:solidFill>
                              <a:srgbClr val="5A5A5A"/>
                            </a:solid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txbx>
                      <w:txbxContent>
                        <w:p w:rsidR="00BD03DB" w:rsidRDefault="00A974E7" w:rsidP="00BD03DB">
                          <w:pPr>
                            <w:spacing w:after="0" w:line="240" w:lineRule="auto"/>
                            <w:rPr>
                              <w:sz w:val="28"/>
                              <w:szCs w:val="28"/>
                            </w:rPr>
                          </w:pPr>
                        </w:p>
                        <w:p w:rsidR="00BC277D" w:rsidRPr="007C2817" w:rsidRDefault="00005277" w:rsidP="00BD03DB">
                          <w:pPr>
                            <w:spacing w:after="0" w:line="240" w:lineRule="auto"/>
                            <w:rPr>
                              <w:b/>
                              <w:bCs/>
                              <w:color w:val="76923C"/>
                              <w:sz w:val="24"/>
                              <w:szCs w:val="24"/>
                            </w:rPr>
                          </w:pPr>
                          <w:r>
                            <w:rPr>
                              <w:b/>
                              <w:sz w:val="28"/>
                              <w:szCs w:val="28"/>
                            </w:rPr>
                            <w:t xml:space="preserve">               </w:t>
                          </w:r>
                          <w:r>
                            <w:rPr>
                              <w:b/>
                              <w:noProof/>
                              <w:sz w:val="28"/>
                              <w:szCs w:val="28"/>
                              <w:lang w:eastAsia="it-IT"/>
                            </w:rPr>
                            <w:drawing>
                              <wp:inline distT="0" distB="0" distL="0" distR="0" wp14:anchorId="633A9415" wp14:editId="594FDCF1">
                                <wp:extent cx="819509" cy="574108"/>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1859" cy="582760"/>
                                        </a:xfrm>
                                        <a:prstGeom prst="rect">
                                          <a:avLst/>
                                        </a:prstGeom>
                                        <a:noFill/>
                                        <a:ln>
                                          <a:noFill/>
                                        </a:ln>
                                      </pic:spPr>
                                    </pic:pic>
                                  </a:graphicData>
                                </a:graphic>
                              </wp:inline>
                            </w:drawing>
                          </w:r>
                          <w:r>
                            <w:rPr>
                              <w:b/>
                              <w:sz w:val="28"/>
                              <w:szCs w:val="28"/>
                            </w:rPr>
                            <w:t xml:space="preserve">                                                                       </w:t>
                          </w:r>
                          <w:r>
                            <w:rPr>
                              <w:b/>
                              <w:noProof/>
                              <w:color w:val="76923C"/>
                              <w:sz w:val="24"/>
                              <w:szCs w:val="24"/>
                              <w:lang w:eastAsia="it-IT"/>
                            </w:rPr>
                            <w:drawing>
                              <wp:inline distT="0" distB="0" distL="0" distR="0" wp14:anchorId="676CE35F" wp14:editId="575BADA5">
                                <wp:extent cx="1209675" cy="533400"/>
                                <wp:effectExtent l="19050" t="0" r="9525" b="0"/>
                                <wp:docPr id="1" name="Immagine 1" descr="7cm_RGB_Clear-bkgrd-Light_Ja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cm_RGB_Clear-bkgrd-Light_Jag-logo"/>
                                        <pic:cNvPicPr>
                                          <a:picLocks noChangeAspect="1" noChangeArrowheads="1"/>
                                        </pic:cNvPicPr>
                                      </pic:nvPicPr>
                                      <pic:blipFill>
                                        <a:blip r:embed="rId2"/>
                                        <a:srcRect/>
                                        <a:stretch>
                                          <a:fillRect/>
                                        </a:stretch>
                                      </pic:blipFill>
                                      <pic:spPr bwMode="auto">
                                        <a:xfrm>
                                          <a:off x="0" y="0"/>
                                          <a:ext cx="1209675" cy="533400"/>
                                        </a:xfrm>
                                        <a:prstGeom prst="rect">
                                          <a:avLst/>
                                        </a:prstGeom>
                                        <a:noFill/>
                                        <a:ln w="9525">
                                          <a:noFill/>
                                          <a:miter lim="800000"/>
                                          <a:headEnd/>
                                          <a:tailEnd/>
                                        </a:ln>
                                      </pic:spPr>
                                    </pic:pic>
                                  </a:graphicData>
                                </a:graphic>
                              </wp:inline>
                            </w:drawing>
                          </w:r>
                          <w:r>
                            <w:rPr>
                              <w:b/>
                              <w:sz w:val="28"/>
                              <w:szCs w:val="28"/>
                            </w:rPr>
                            <w:t xml:space="preserve">     </w:t>
                          </w:r>
                          <w:r>
                            <w:rPr>
                              <w:rFonts w:ascii="Arial" w:hAnsi="Arial" w:cs="Arial"/>
                              <w:noProof/>
                              <w:lang w:eastAsia="it-IT"/>
                            </w:rPr>
                            <w:drawing>
                              <wp:inline distT="0" distB="0" distL="0" distR="0" wp14:anchorId="5002AFB0" wp14:editId="121ACA02">
                                <wp:extent cx="1175316" cy="621102"/>
                                <wp:effectExtent l="0" t="0" r="6350" b="7620"/>
                                <wp:docPr id="2" name="Immagine 2" descr="CMYK_LR Logo Oval_Header_NEW_06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MYK_LR Logo Oval_Header_NEW_060912"/>
                                        <pic:cNvPicPr>
                                          <a:picLocks noChangeAspect="1" noChangeArrowheads="1"/>
                                        </pic:cNvPicPr>
                                      </pic:nvPicPr>
                                      <pic:blipFill>
                                        <a:blip r:embed="rId3"/>
                                        <a:srcRect/>
                                        <a:stretch>
                                          <a:fillRect/>
                                        </a:stretch>
                                      </pic:blipFill>
                                      <pic:spPr bwMode="auto">
                                        <a:xfrm>
                                          <a:off x="0" y="0"/>
                                          <a:ext cx="1173695" cy="620245"/>
                                        </a:xfrm>
                                        <a:prstGeom prst="rect">
                                          <a:avLst/>
                                        </a:prstGeom>
                                        <a:noFill/>
                                        <a:ln w="9525">
                                          <a:noFill/>
                                          <a:miter lim="800000"/>
                                          <a:headEnd/>
                                          <a:tailEnd/>
                                        </a:ln>
                                      </pic:spPr>
                                    </pic:pic>
                                  </a:graphicData>
                                </a:graphic>
                              </wp:inline>
                            </w:drawing>
                          </w:r>
                          <w:r>
                            <w:rPr>
                              <w:b/>
                              <w:sz w:val="28"/>
                              <w:szCs w:val="28"/>
                            </w:rPr>
                            <w:t xml:space="preserve">                        </w:t>
                          </w:r>
                          <w:r>
                            <w:rPr>
                              <w:b/>
                              <w:noProof/>
                              <w:color w:val="76923C"/>
                              <w:sz w:val="24"/>
                              <w:szCs w:val="24"/>
                              <w:lang w:eastAsia="it-IT"/>
                            </w:rPr>
                            <w:t xml:space="preserve">          </w:t>
                          </w:r>
                        </w:p>
                        <w:p w:rsidR="00BC277D" w:rsidRPr="007C2817" w:rsidRDefault="00005277" w:rsidP="00BC277D">
                          <w:pPr>
                            <w:spacing w:after="0" w:line="240" w:lineRule="auto"/>
                            <w:jc w:val="center"/>
                            <w:rPr>
                              <w:b/>
                              <w:bCs/>
                              <w:color w:val="76923C"/>
                              <w:sz w:val="24"/>
                              <w:szCs w:val="24"/>
                            </w:rPr>
                          </w:pPr>
                          <w:r w:rsidRPr="007C2817">
                            <w:rPr>
                              <w:b/>
                              <w:bCs/>
                              <w:color w:val="76923C"/>
                              <w:sz w:val="24"/>
                              <w:szCs w:val="24"/>
                            </w:rPr>
                            <w:t xml:space="preserve">    </w:t>
                          </w:r>
                        </w:p>
                        <w:p w:rsidR="00D00CB3" w:rsidRPr="00BC277D" w:rsidRDefault="00005277" w:rsidP="00BC277D">
                          <w:pPr>
                            <w:rPr>
                              <w:sz w:val="28"/>
                              <w:szCs w:val="28"/>
                            </w:rPr>
                          </w:pPr>
                          <w:r w:rsidRPr="00F87D06">
                            <w:rPr>
                              <w:b/>
                              <w:bCs/>
                              <w:color w:val="76923C"/>
                              <w:sz w:val="24"/>
                              <w:szCs w:val="24"/>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E8919B9" id="_x0000_t202" coordsize="21600,21600" o:spt="202" path="m,l,21600r21600,l21600,xe">
              <v:stroke joinstyle="miter"/>
              <v:path gradientshapeok="t" o:connecttype="rect"/>
            </v:shapetype>
            <v:shape id="Text Box 1" o:spid="_x0000_s1026" type="#_x0000_t202" style="position:absolute;margin-left:-58.35pt;margin-top:-58.3pt;width:605.3pt;height:7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" filled="f" fillcolor="#5a5a5a" strokecolor="#0d0d0d" strokeweight="1.5pt">
              <v:shadow color="#7f7f7f" opacity=".5" offset="1pt"/>
              <v:textbox>
                <w:txbxContent>
                  <w:p w:rsidR="00BD03DB" w:rsidRDefault="00005277" w:rsidP="00BD03DB">
                    <w:pPr>
                      <w:spacing w:after="0" w:line="240" w:lineRule="auto"/>
                      <w:rPr>
                        <w:sz w:val="28"/>
                        <w:szCs w:val="28"/>
                      </w:rPr>
                    </w:pPr>
                  </w:p>
                  <w:p w:rsidR="00BC277D" w:rsidRPr="007C2817" w:rsidRDefault="00005277" w:rsidP="00BD03DB">
                    <w:pPr>
                      <w:spacing w:after="0" w:line="240" w:lineRule="auto"/>
                      <w:rPr>
                        <w:b/>
                        <w:bCs/>
                        <w:color w:val="76923C"/>
                        <w:sz w:val="24"/>
                        <w:szCs w:val="24"/>
                      </w:rPr>
                    </w:pPr>
                    <w:r>
                      <w:rPr>
                        <w:b/>
                        <w:sz w:val="28"/>
                        <w:szCs w:val="28"/>
                      </w:rPr>
                      <w:t xml:space="preserve">        </w:t>
                    </w:r>
                    <w:r>
                      <w:rPr>
                        <w:b/>
                        <w:sz w:val="28"/>
                        <w:szCs w:val="28"/>
                      </w:rPr>
                      <w:t xml:space="preserve">  </w:t>
                    </w:r>
                    <w:r>
                      <w:rPr>
                        <w:b/>
                        <w:sz w:val="28"/>
                        <w:szCs w:val="28"/>
                      </w:rPr>
                      <w:t xml:space="preserve"> </w:t>
                    </w:r>
                    <w:r>
                      <w:rPr>
                        <w:b/>
                        <w:sz w:val="28"/>
                        <w:szCs w:val="28"/>
                      </w:rPr>
                      <w:t xml:space="preserve">    </w:t>
                    </w:r>
                    <w:r>
                      <w:rPr>
                        <w:b/>
                        <w:noProof/>
                        <w:sz w:val="28"/>
                        <w:szCs w:val="28"/>
                        <w:lang w:eastAsia="it-IT"/>
                      </w:rPr>
                      <w:drawing>
                        <wp:inline distT="0" distB="0" distL="0" distR="0" wp14:anchorId="633A9415" wp14:editId="594FDCF1">
                          <wp:extent cx="819509" cy="574108"/>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31859" cy="582760"/>
                                  </a:xfrm>
                                  <a:prstGeom prst="rect">
                                    <a:avLst/>
                                  </a:prstGeom>
                                  <a:noFill/>
                                  <a:ln>
                                    <a:noFill/>
                                  </a:ln>
                                </pic:spPr>
                              </pic:pic>
                            </a:graphicData>
                          </a:graphic>
                        </wp:inline>
                      </w:drawing>
                    </w:r>
                    <w:r>
                      <w:rPr>
                        <w:b/>
                        <w:sz w:val="28"/>
                        <w:szCs w:val="28"/>
                      </w:rPr>
                      <w:t xml:space="preserve">   </w:t>
                    </w:r>
                    <w:r>
                      <w:rPr>
                        <w:b/>
                        <w:sz w:val="28"/>
                        <w:szCs w:val="28"/>
                      </w:rPr>
                      <w:t xml:space="preserve">           </w:t>
                    </w:r>
                    <w:r>
                      <w:rPr>
                        <w:b/>
                        <w:sz w:val="28"/>
                        <w:szCs w:val="28"/>
                      </w:rPr>
                      <w:t xml:space="preserve">             </w:t>
                    </w:r>
                    <w:r>
                      <w:rPr>
                        <w:b/>
                        <w:sz w:val="28"/>
                        <w:szCs w:val="28"/>
                      </w:rPr>
                      <w:t xml:space="preserve">                                         </w:t>
                    </w:r>
                    <w:r>
                      <w:rPr>
                        <w:b/>
                        <w:sz w:val="28"/>
                        <w:szCs w:val="28"/>
                      </w:rPr>
                      <w:t xml:space="preserve">   </w:t>
                    </w:r>
                    <w:r>
                      <w:rPr>
                        <w:b/>
                        <w:noProof/>
                        <w:color w:val="76923C"/>
                        <w:sz w:val="24"/>
                        <w:szCs w:val="24"/>
                        <w:lang w:eastAsia="it-IT"/>
                      </w:rPr>
                      <w:drawing>
                        <wp:inline distT="0" distB="0" distL="0" distR="0" wp14:anchorId="676CE35F" wp14:editId="575BADA5">
                          <wp:extent cx="1209675" cy="533400"/>
                          <wp:effectExtent l="19050" t="0" r="9525" b="0"/>
                          <wp:docPr id="1" name="Immagine 1" descr="7cm_RGB_Clear-bkgrd-Light_Ja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cm_RGB_Clear-bkgrd-Light_Jag-logo"/>
                                  <pic:cNvPicPr>
                                    <a:picLocks noChangeAspect="1" noChangeArrowheads="1"/>
                                  </pic:cNvPicPr>
                                </pic:nvPicPr>
                                <pic:blipFill>
                                  <a:blip r:embed="rId5"/>
                                  <a:srcRect/>
                                  <a:stretch>
                                    <a:fillRect/>
                                  </a:stretch>
                                </pic:blipFill>
                                <pic:spPr bwMode="auto">
                                  <a:xfrm>
                                    <a:off x="0" y="0"/>
                                    <a:ext cx="1209675" cy="533400"/>
                                  </a:xfrm>
                                  <a:prstGeom prst="rect">
                                    <a:avLst/>
                                  </a:prstGeom>
                                  <a:noFill/>
                                  <a:ln w="9525">
                                    <a:noFill/>
                                    <a:miter lim="800000"/>
                                    <a:headEnd/>
                                    <a:tailEnd/>
                                  </a:ln>
                                </pic:spPr>
                              </pic:pic>
                            </a:graphicData>
                          </a:graphic>
                        </wp:inline>
                      </w:drawing>
                    </w:r>
                    <w:r>
                      <w:rPr>
                        <w:b/>
                        <w:sz w:val="28"/>
                        <w:szCs w:val="28"/>
                      </w:rPr>
                      <w:t xml:space="preserve">     </w:t>
                    </w:r>
                    <w:r>
                      <w:rPr>
                        <w:rFonts w:ascii="Arial" w:hAnsi="Arial" w:cs="Arial"/>
                        <w:noProof/>
                        <w:lang w:eastAsia="it-IT"/>
                      </w:rPr>
                      <w:drawing>
                        <wp:inline distT="0" distB="0" distL="0" distR="0" wp14:anchorId="5002AFB0" wp14:editId="121ACA02">
                          <wp:extent cx="1175316" cy="621102"/>
                          <wp:effectExtent l="0" t="0" r="6350" b="7620"/>
                          <wp:docPr id="2" name="Immagine 2" descr="CMYK_LR Logo Oval_Header_NEW_06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MYK_LR Logo Oval_Header_NEW_060912"/>
                                  <pic:cNvPicPr>
                                    <a:picLocks noChangeAspect="1" noChangeArrowheads="1"/>
                                  </pic:cNvPicPr>
                                </pic:nvPicPr>
                                <pic:blipFill>
                                  <a:blip r:embed="rId6"/>
                                  <a:srcRect/>
                                  <a:stretch>
                                    <a:fillRect/>
                                  </a:stretch>
                                </pic:blipFill>
                                <pic:spPr bwMode="auto">
                                  <a:xfrm>
                                    <a:off x="0" y="0"/>
                                    <a:ext cx="1173695" cy="620245"/>
                                  </a:xfrm>
                                  <a:prstGeom prst="rect">
                                    <a:avLst/>
                                  </a:prstGeom>
                                  <a:noFill/>
                                  <a:ln w="9525">
                                    <a:noFill/>
                                    <a:miter lim="800000"/>
                                    <a:headEnd/>
                                    <a:tailEnd/>
                                  </a:ln>
                                </pic:spPr>
                              </pic:pic>
                            </a:graphicData>
                          </a:graphic>
                        </wp:inline>
                      </w:drawing>
                    </w:r>
                    <w:r>
                      <w:rPr>
                        <w:b/>
                        <w:sz w:val="28"/>
                        <w:szCs w:val="28"/>
                      </w:rPr>
                      <w:t xml:space="preserve">  </w:t>
                    </w:r>
                    <w:r>
                      <w:rPr>
                        <w:b/>
                        <w:sz w:val="28"/>
                        <w:szCs w:val="28"/>
                      </w:rPr>
                      <w:t xml:space="preserve">    </w:t>
                    </w:r>
                    <w:r>
                      <w:rPr>
                        <w:b/>
                        <w:sz w:val="28"/>
                        <w:szCs w:val="28"/>
                      </w:rPr>
                      <w:t xml:space="preserve">            </w:t>
                    </w:r>
                    <w:r>
                      <w:rPr>
                        <w:b/>
                        <w:sz w:val="28"/>
                        <w:szCs w:val="28"/>
                      </w:rPr>
                      <w:t xml:space="preserve">      </w:t>
                    </w:r>
                    <w:r>
                      <w:rPr>
                        <w:b/>
                        <w:noProof/>
                        <w:color w:val="76923C"/>
                        <w:sz w:val="24"/>
                        <w:szCs w:val="24"/>
                        <w:lang w:eastAsia="it-IT"/>
                      </w:rPr>
                      <w:t xml:space="preserve">          </w:t>
                    </w:r>
                  </w:p>
                  <w:p w:rsidR="00BC277D" w:rsidRPr="007C2817" w:rsidRDefault="00005277" w:rsidP="00BC277D">
                    <w:pPr>
                      <w:spacing w:after="0" w:line="240" w:lineRule="auto"/>
                      <w:jc w:val="center"/>
                      <w:rPr>
                        <w:b/>
                        <w:bCs/>
                        <w:color w:val="76923C"/>
                        <w:sz w:val="24"/>
                        <w:szCs w:val="24"/>
                      </w:rPr>
                    </w:pPr>
                    <w:r w:rsidRPr="007C2817">
                      <w:rPr>
                        <w:b/>
                        <w:bCs/>
                        <w:color w:val="76923C"/>
                        <w:sz w:val="24"/>
                        <w:szCs w:val="24"/>
                      </w:rPr>
                      <w:t xml:space="preserve">    </w:t>
                    </w:r>
                  </w:p>
                  <w:p w:rsidR="00D00CB3" w:rsidRPr="00BC277D" w:rsidRDefault="00005277" w:rsidP="00BC277D">
                    <w:pPr>
                      <w:rPr>
                        <w:sz w:val="28"/>
                        <w:szCs w:val="28"/>
                      </w:rPr>
                    </w:pPr>
                    <w:r w:rsidRPr="00F87D06">
                      <w:rPr>
                        <w:b/>
                        <w:bCs/>
                        <w:color w:val="76923C"/>
                        <w:sz w:val="24"/>
                        <w:szCs w:val="24"/>
                      </w:rPr>
                      <w:t xml:space="preserve">                                                                              </w:t>
                    </w:r>
                  </w:p>
                </w:txbxContent>
              </v:textbox>
            </v:shape>
          </w:pict>
        </mc:Fallback>
      </mc:AlternateContent>
    </w:r>
    <w:r>
      <w:rPr>
        <w:b/>
        <w:bCs/>
        <w:color w:val="76923C"/>
        <w:sz w:val="24"/>
        <w:szCs w:val="24"/>
      </w:rPr>
      <w:t xml:space="preserve">                                                                                                                    </w:t>
    </w:r>
  </w:p>
  <w:p w:rsidR="00D00CB3" w:rsidRDefault="00A974E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171C51"/>
    <w:multiLevelType w:val="hybridMultilevel"/>
    <w:tmpl w:val="EB6881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5277"/>
    <w:rsid w:val="00005277"/>
    <w:rsid w:val="00030062"/>
    <w:rsid w:val="00284E47"/>
    <w:rsid w:val="00435595"/>
    <w:rsid w:val="007972DE"/>
    <w:rsid w:val="00873462"/>
    <w:rsid w:val="00A974E7"/>
    <w:rsid w:val="00B01500"/>
    <w:rsid w:val="00F92F7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0AE136"/>
  <w15:chartTrackingRefBased/>
  <w15:docId w15:val="{40B88407-740F-47AA-96AD-BCDACE82A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05277"/>
    <w:pPr>
      <w:tabs>
        <w:tab w:val="center" w:pos="4819"/>
        <w:tab w:val="right" w:pos="9638"/>
      </w:tabs>
      <w:spacing w:after="0" w:line="240" w:lineRule="auto"/>
    </w:pPr>
    <w:rPr>
      <w:rFonts w:ascii="Calibri" w:eastAsia="Calibri" w:hAnsi="Calibri" w:cs="Times New Roman"/>
    </w:rPr>
  </w:style>
  <w:style w:type="character" w:customStyle="1" w:styleId="IntestazioneCarattere">
    <w:name w:val="Intestazione Carattere"/>
    <w:basedOn w:val="Carpredefinitoparagrafo"/>
    <w:link w:val="Intestazione"/>
    <w:uiPriority w:val="99"/>
    <w:rsid w:val="00005277"/>
    <w:rPr>
      <w:rFonts w:ascii="Calibri" w:eastAsia="Calibri" w:hAnsi="Calibri" w:cs="Times New Roman"/>
    </w:rPr>
  </w:style>
  <w:style w:type="paragraph" w:styleId="Pidipagina">
    <w:name w:val="footer"/>
    <w:basedOn w:val="Normale"/>
    <w:link w:val="PidipaginaCarattere"/>
    <w:uiPriority w:val="99"/>
    <w:unhideWhenUsed/>
    <w:rsid w:val="00005277"/>
    <w:pPr>
      <w:tabs>
        <w:tab w:val="center" w:pos="4819"/>
        <w:tab w:val="right" w:pos="9638"/>
      </w:tabs>
      <w:spacing w:after="0" w:line="240" w:lineRule="auto"/>
    </w:pPr>
    <w:rPr>
      <w:rFonts w:ascii="Calibri" w:eastAsia="Calibri" w:hAnsi="Calibri" w:cs="Times New Roman"/>
    </w:rPr>
  </w:style>
  <w:style w:type="character" w:customStyle="1" w:styleId="PidipaginaCarattere">
    <w:name w:val="Piè di pagina Carattere"/>
    <w:basedOn w:val="Carpredefinitoparagrafo"/>
    <w:link w:val="Pidipagina"/>
    <w:uiPriority w:val="99"/>
    <w:rsid w:val="00005277"/>
    <w:rPr>
      <w:rFonts w:ascii="Calibri" w:eastAsia="Calibri" w:hAnsi="Calibri" w:cs="Times New Roman"/>
    </w:rPr>
  </w:style>
  <w:style w:type="character" w:styleId="Collegamentoipertestuale">
    <w:name w:val="Hyperlink"/>
    <w:basedOn w:val="Carpredefinitoparagrafo"/>
    <w:uiPriority w:val="99"/>
    <w:unhideWhenUsed/>
    <w:rsid w:val="0000527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androver.it/explore-land-rover/adventure-companion/index.html"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youtu.be/YDOWugwOu0g" TargetMode="External"/><Relationship Id="rId12" Type="http://schemas.openxmlformats.org/officeDocument/2006/relationships/hyperlink" Target="mailto:ufficiostampa@oipa.org"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carta@jaguarlandrover.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media.landrover.com/en" TargetMode="External"/><Relationship Id="rId4" Type="http://schemas.openxmlformats.org/officeDocument/2006/relationships/webSettings" Target="webSettings.xml"/><Relationship Id="rId9" Type="http://schemas.openxmlformats.org/officeDocument/2006/relationships/hyperlink" Target="https://www.landrover.it/explore-land-rover/adventure-companion/index.html"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30.jpeg"/><Relationship Id="rId5" Type="http://schemas.openxmlformats.org/officeDocument/2006/relationships/image" Target="media/image20.jpeg"/><Relationship Id="rId4"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970</Words>
  <Characters>5532</Characters>
  <Application>Microsoft Office Word</Application>
  <DocSecurity>0</DocSecurity>
  <Lines>46</Lines>
  <Paragraphs>12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dc:creator>
  <cp:keywords/>
  <dc:description/>
  <cp:lastModifiedBy>Alessandra Ferrari</cp:lastModifiedBy>
  <cp:revision>4</cp:revision>
  <dcterms:created xsi:type="dcterms:W3CDTF">2018-06-08T14:50:00Z</dcterms:created>
  <dcterms:modified xsi:type="dcterms:W3CDTF">2018-06-08T14:52:00Z</dcterms:modified>
</cp:coreProperties>
</file>